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5125DE">
        <w:rPr>
          <w:rFonts w:ascii="Times New Roman" w:hAnsi="Times New Roman" w:cs="Times New Roman"/>
          <w:b/>
          <w:sz w:val="24"/>
          <w:szCs w:val="24"/>
        </w:rPr>
        <w:t>º 04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Pr="006B0EBA" w:rsidRDefault="005125DE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ESTUDADO A POSSIBILIDADE DE INICIAR A RODADA DE REUNIÕES NAS COMUNIDADES DO INTERIOR, BAIRROS E CENTRO, PARA FINS DE PRESTAR AS INFORMAÇÕES RELACIONADAS </w:t>
      </w:r>
      <w:r w:rsidR="004B4F8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ADMINISTRAÇÃO AOS MUNÍCIPES, BEM COMO, LEVANTAR E OUVIR AS NECESSIDADES DAS COMUNIDADES. </w:t>
      </w:r>
    </w:p>
    <w:p w:rsidR="003F3FA8" w:rsidRPr="00D56DC3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B4F81" w:rsidRDefault="004B4F81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B4F81" w:rsidRPr="004B4F81" w:rsidRDefault="004B4F81" w:rsidP="004B4F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Pr="004B4F81">
        <w:rPr>
          <w:color w:val="000000"/>
        </w:rPr>
        <w:t xml:space="preserve">As reuniões </w:t>
      </w:r>
      <w:r>
        <w:rPr>
          <w:color w:val="000000"/>
        </w:rPr>
        <w:t xml:space="preserve">nas comunidades do interior, Bairros e centro, são de suma importância para levar informações e transparência aos cidadãos de Barra Funda, bem como, são um meio de buscar junto aos mesmos, suas necessidades e a s prioridades que são importantes para o município. </w:t>
      </w:r>
    </w:p>
    <w:p w:rsidR="003F3FA8" w:rsidRDefault="003F3FA8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372C0">
        <w:rPr>
          <w:rFonts w:ascii="Times New Roman" w:hAnsi="Times New Roman" w:cs="Times New Roman"/>
          <w:sz w:val="24"/>
          <w:szCs w:val="24"/>
        </w:rPr>
        <w:t>ala Das Sessões, 25</w:t>
      </w:r>
      <w:r w:rsidR="00963CA5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7</cp:revision>
  <cp:lastPrinted>2018-11-26T17:37:00Z</cp:lastPrinted>
  <dcterms:created xsi:type="dcterms:W3CDTF">2019-02-25T18:22:00Z</dcterms:created>
  <dcterms:modified xsi:type="dcterms:W3CDTF">2019-02-25T18:37:00Z</dcterms:modified>
</cp:coreProperties>
</file>