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5449C4">
      <w:pPr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5449C4" w:rsidRDefault="005449C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49C4" w:rsidRDefault="001058CA" w:rsidP="001058CA">
      <w:pPr>
        <w:jc w:val="center"/>
        <w:rPr>
          <w:b/>
          <w:u w:val="single"/>
        </w:rPr>
      </w:pPr>
      <w:r w:rsidRPr="005449C4">
        <w:rPr>
          <w:b/>
          <w:u w:val="single"/>
        </w:rPr>
        <w:t>PARECER JURÍDICO</w:t>
      </w:r>
    </w:p>
    <w:p w:rsidR="001058CA" w:rsidRPr="005449C4" w:rsidRDefault="001058CA" w:rsidP="001058CA"/>
    <w:p w:rsidR="001058CA" w:rsidRPr="005449C4" w:rsidRDefault="001058CA" w:rsidP="001058CA"/>
    <w:p w:rsidR="007A05A8" w:rsidRPr="00FF3594" w:rsidRDefault="004C5DEE" w:rsidP="007A05A8">
      <w:pPr>
        <w:pStyle w:val="NormalWeb"/>
        <w:rPr>
          <w:b/>
          <w:color w:val="000000"/>
        </w:rPr>
      </w:pPr>
      <w:r w:rsidRPr="00FF3594">
        <w:rPr>
          <w:b/>
        </w:rPr>
        <w:t xml:space="preserve">AO PROJETO DE LEI MUNICIPAL </w:t>
      </w:r>
      <w:r w:rsidR="007A05A8" w:rsidRPr="00FF3594">
        <w:rPr>
          <w:b/>
          <w:color w:val="000000"/>
        </w:rPr>
        <w:t xml:space="preserve">Nº </w:t>
      </w:r>
      <w:r w:rsidR="00FF3594" w:rsidRPr="00FF3594">
        <w:rPr>
          <w:b/>
          <w:color w:val="000000"/>
        </w:rPr>
        <w:t>018, DE 07 DE ABRIL DE 202</w:t>
      </w:r>
      <w:r w:rsidR="00F30C87">
        <w:rPr>
          <w:b/>
          <w:color w:val="000000"/>
        </w:rPr>
        <w:t>1.</w:t>
      </w:r>
    </w:p>
    <w:p w:rsidR="00FF3594" w:rsidRDefault="00FF3594" w:rsidP="00FF3594">
      <w:pPr>
        <w:pStyle w:val="NormalWeb"/>
        <w:spacing w:before="0" w:beforeAutospacing="0" w:after="0" w:afterAutospacing="0"/>
        <w:ind w:left="2268"/>
        <w:jc w:val="both"/>
        <w:rPr>
          <w:b/>
          <w:color w:val="000000"/>
        </w:rPr>
      </w:pPr>
      <w:r w:rsidRPr="00FF3594">
        <w:rPr>
          <w:b/>
          <w:color w:val="000000"/>
        </w:rPr>
        <w:t>AUTORIZA O PODER EXECUTIVO MUNICIPAL A FORNECER CESTAS BÁSICAS PARA FAMÍLIAS DO MUNICÍPIO DE BARRA FUNDA QUE SE ENCONTRAM EM SITUAÇÃO DE VULNERABILIDADE E RISCO SOCIAL, ABRE CRÉDITOS SUPLEMENTARES, APONTA RECURSOS E DÁ OUTRAS PROVIDÊNCIAS</w:t>
      </w:r>
    </w:p>
    <w:p w:rsidR="00FF3594" w:rsidRDefault="00FF3594" w:rsidP="00FF3594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</w:rPr>
      </w:pPr>
    </w:p>
    <w:p w:rsidR="008750B0" w:rsidRPr="004B0316" w:rsidRDefault="00FF3594" w:rsidP="008750B0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B0316">
        <w:t>O</w:t>
      </w:r>
      <w:r w:rsidR="00AB71BC" w:rsidRPr="004B0316">
        <w:t xml:space="preserve"> </w:t>
      </w:r>
      <w:r w:rsidR="001058CA" w:rsidRPr="004B0316">
        <w:t xml:space="preserve">presente </w:t>
      </w:r>
      <w:r w:rsidR="000C6969" w:rsidRPr="004B0316">
        <w:t>projeto foi apresentado para aná</w:t>
      </w:r>
      <w:r w:rsidR="001058CA" w:rsidRPr="004B0316">
        <w:t xml:space="preserve">lise Legislativa </w:t>
      </w:r>
      <w:r w:rsidR="001E2BB5" w:rsidRPr="004B0316">
        <w:t>e visa conforme art.</w:t>
      </w:r>
      <w:r w:rsidR="004C5DEE" w:rsidRPr="004B0316">
        <w:t>1</w:t>
      </w:r>
      <w:r w:rsidR="001E2BB5" w:rsidRPr="004B0316">
        <w:t xml:space="preserve"> </w:t>
      </w:r>
      <w:r w:rsidR="00AB71BC" w:rsidRPr="004B0316">
        <w:t>autorizar o</w:t>
      </w:r>
      <w:r w:rsidR="008750B0" w:rsidRPr="004B0316">
        <w:t xml:space="preserve"> </w:t>
      </w:r>
      <w:r w:rsidR="00AB71BC" w:rsidRPr="004B0316">
        <w:rPr>
          <w:color w:val="000000"/>
        </w:rPr>
        <w:t>Poder Executivo a repassar cestas básicas às famílias em situação de vulnerabilidade e risco social residentes no Município de Barra Funda, observados os critérios estabelecidos no projeto.</w:t>
      </w:r>
    </w:p>
    <w:p w:rsidR="00D71E69" w:rsidRPr="004B0316" w:rsidRDefault="00AB71BC" w:rsidP="00D71E69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B0316">
        <w:rPr>
          <w:color w:val="000000"/>
        </w:rPr>
        <w:t xml:space="preserve">Conforme descrito na justificativa, o projeto visa </w:t>
      </w:r>
      <w:r w:rsidR="004B0316" w:rsidRPr="004B0316">
        <w:rPr>
          <w:color w:val="000000"/>
        </w:rPr>
        <w:t>à</w:t>
      </w:r>
      <w:r w:rsidRPr="004B0316">
        <w:rPr>
          <w:color w:val="000000"/>
        </w:rPr>
        <w:t xml:space="preserve"> distribuição gratuita de cestas básicas para famílias que se encontram em situação de vulnerabilidade e risco social, </w:t>
      </w:r>
      <w:r w:rsidR="00D71E69" w:rsidRPr="004B0316">
        <w:rPr>
          <w:color w:val="000000"/>
        </w:rPr>
        <w:t>tratando-se</w:t>
      </w:r>
      <w:r w:rsidRPr="004B0316">
        <w:rPr>
          <w:color w:val="000000"/>
        </w:rPr>
        <w:t xml:space="preserve"> de uma política pública de caráter emergencial e complementar a</w:t>
      </w:r>
      <w:r w:rsidR="004B0316" w:rsidRPr="004B0316">
        <w:rPr>
          <w:color w:val="000000"/>
        </w:rPr>
        <w:t>liada a</w:t>
      </w:r>
      <w:r w:rsidRPr="004B0316">
        <w:rPr>
          <w:color w:val="000000"/>
        </w:rPr>
        <w:t xml:space="preserve"> outras estratégias para garantir a sustentabilidade, neste momento em que vivemos em meio a uma pandemia mundial, diante do reconhecimento da situação de calamidade pública emitido pelo Decreto Estadual nº 554, de 20 de março de 2021 e o Decreto Municipal nº 1437, de 22 de março de 2021.</w:t>
      </w:r>
    </w:p>
    <w:p w:rsidR="00D71E69" w:rsidRPr="004B0316" w:rsidRDefault="00D71E69" w:rsidP="004B0316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B0316">
        <w:rPr>
          <w:color w:val="000000"/>
        </w:rPr>
        <w:t>QUANTO A COMPETÊNCIA, o projeto é de matéria de competência do Município conforme disposto no A</w:t>
      </w:r>
      <w:r w:rsidR="004B0316">
        <w:rPr>
          <w:color w:val="000000"/>
        </w:rPr>
        <w:t>rt. 30. Da Constituição Federal e Lei Orgânica Municipal.</w:t>
      </w:r>
    </w:p>
    <w:p w:rsidR="00D71E69" w:rsidRPr="004B0316" w:rsidRDefault="00D71E69" w:rsidP="00D71E69">
      <w:pPr>
        <w:pStyle w:val="NormalWeb"/>
        <w:ind w:left="2268"/>
        <w:rPr>
          <w:color w:val="000000"/>
        </w:rPr>
      </w:pPr>
      <w:r w:rsidRPr="004B0316">
        <w:rPr>
          <w:color w:val="000000"/>
        </w:rPr>
        <w:t>Art. 30. Compete aos Municípios:</w:t>
      </w:r>
    </w:p>
    <w:p w:rsidR="00D71E69" w:rsidRPr="004B0316" w:rsidRDefault="00D71E69" w:rsidP="004B0316">
      <w:pPr>
        <w:pStyle w:val="NormalWeb"/>
        <w:ind w:left="2268"/>
        <w:rPr>
          <w:color w:val="000000"/>
        </w:rPr>
      </w:pPr>
      <w:r w:rsidRPr="004B0316">
        <w:rPr>
          <w:color w:val="000000"/>
        </w:rPr>
        <w:t>I - legislar sobre assuntos de interesse local;</w:t>
      </w:r>
    </w:p>
    <w:p w:rsidR="00D13E04" w:rsidRPr="004B0316" w:rsidRDefault="00D13E04" w:rsidP="008750B0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B0316">
        <w:t>Também, a Lei orgânica do Município, estabelece em seu artigo 33</w:t>
      </w:r>
      <w:r w:rsidR="004B0316" w:rsidRPr="004B0316">
        <w:t xml:space="preserve"> que</w:t>
      </w:r>
      <w:r w:rsidRPr="004B0316">
        <w:t>:</w:t>
      </w:r>
    </w:p>
    <w:p w:rsidR="00D13E04" w:rsidRPr="004B0316" w:rsidRDefault="00D13E04" w:rsidP="00D13E04">
      <w:pPr>
        <w:pStyle w:val="NormalWeb"/>
        <w:spacing w:before="0" w:beforeAutospacing="0" w:after="0" w:afterAutospacing="0"/>
        <w:ind w:left="2268" w:firstLine="709"/>
        <w:jc w:val="both"/>
      </w:pPr>
      <w:r w:rsidRPr="004B0316">
        <w:t xml:space="preserve"> Art. 33- Compete à Câmara de Vereadores, com a sanção do Prefeito, entre outras providências: </w:t>
      </w:r>
    </w:p>
    <w:p w:rsidR="00AB71BC" w:rsidRPr="004B0316" w:rsidRDefault="00D13E04" w:rsidP="00D13E04">
      <w:pPr>
        <w:pStyle w:val="NormalWeb"/>
        <w:spacing w:before="0" w:beforeAutospacing="0" w:after="0" w:afterAutospacing="0"/>
        <w:ind w:left="2268" w:firstLine="709"/>
        <w:jc w:val="both"/>
      </w:pPr>
      <w:r w:rsidRPr="004B0316">
        <w:t>l - Legislar sobre todas as matérias atribuídas ao Município pelas Constituições Federal e Estadual e por esta Lei Orgânica, especialmente sobre:</w:t>
      </w:r>
    </w:p>
    <w:p w:rsidR="00D13E04" w:rsidRPr="004B0316" w:rsidRDefault="00D13E04" w:rsidP="00D13E04">
      <w:pPr>
        <w:pStyle w:val="NormalWeb"/>
        <w:spacing w:before="0" w:beforeAutospacing="0" w:after="0" w:afterAutospacing="0"/>
        <w:ind w:left="2268" w:firstLine="709"/>
        <w:jc w:val="both"/>
      </w:pPr>
      <w:r w:rsidRPr="004B0316">
        <w:t>b) abertura de créditos adicionais;</w:t>
      </w:r>
    </w:p>
    <w:p w:rsidR="00D13E04" w:rsidRDefault="00D13E04" w:rsidP="008750B0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D13E04" w:rsidRDefault="00D13E04" w:rsidP="008750B0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D13E04" w:rsidRDefault="00D13E04" w:rsidP="008750B0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D13E04" w:rsidRPr="004B0316" w:rsidRDefault="00D13E04" w:rsidP="00D13E04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B0316">
        <w:rPr>
          <w:color w:val="000000"/>
        </w:rPr>
        <w:t>Quanto à legalidade o presente projeto esta em conformidade com A Lei Nº 1210 de 24/09/</w:t>
      </w:r>
      <w:proofErr w:type="gramStart"/>
      <w:r w:rsidRPr="004B0316">
        <w:rPr>
          <w:color w:val="000000"/>
        </w:rPr>
        <w:t>2020.–</w:t>
      </w:r>
      <w:proofErr w:type="gramEnd"/>
      <w:r w:rsidRPr="004B0316">
        <w:rPr>
          <w:color w:val="000000"/>
        </w:rPr>
        <w:t xml:space="preserve"> Lei de Diretrizes Orçamentárias, diante do que dispõe o artigo abaixo:</w:t>
      </w:r>
    </w:p>
    <w:p w:rsidR="00D13E04" w:rsidRPr="004B0316" w:rsidRDefault="00D13E04" w:rsidP="00D13E04">
      <w:pPr>
        <w:pStyle w:val="NormalWeb"/>
        <w:spacing w:before="0" w:beforeAutospacing="0" w:after="0" w:afterAutospacing="0" w:line="360" w:lineRule="auto"/>
        <w:ind w:left="2268" w:firstLine="709"/>
        <w:jc w:val="both"/>
        <w:rPr>
          <w:b/>
          <w:color w:val="000000"/>
        </w:rPr>
      </w:pPr>
      <w:r w:rsidRPr="004B0316">
        <w:rPr>
          <w:b/>
          <w:color w:val="000000"/>
        </w:rPr>
        <w:t>Art. 26 A abertura de créditos suplementares e especiais dependerá da existência de recursos disponíveis para a despesa, nos termos da Lei no 4.320/64</w:t>
      </w:r>
    </w:p>
    <w:p w:rsidR="00D13E04" w:rsidRPr="004B0316" w:rsidRDefault="00D13E04" w:rsidP="00D13E0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D13E04" w:rsidRPr="004B0316" w:rsidRDefault="00D13E04" w:rsidP="00D13E04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B0316">
        <w:rPr>
          <w:color w:val="000000"/>
        </w:rPr>
        <w:t>Ainda, segue orientação da Lei nº 4.320, DE 17 DE MARÇO DE 1964, que institui as Normas Gerais de Direito Financeiro para elaboração e controle dos orçamentos e balanços da União, dos Estados, dos Municípios e do Distrito Federal, art. 41 e seguintes:</w:t>
      </w:r>
    </w:p>
    <w:p w:rsidR="00D13E04" w:rsidRPr="004B0316" w:rsidRDefault="00D13E04" w:rsidP="00D13E04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4B0316">
        <w:rPr>
          <w:color w:val="000000"/>
        </w:rPr>
        <w:t>Art. 41. Os créditos adicionais classificam-se em:</w:t>
      </w:r>
    </w:p>
    <w:p w:rsidR="00D13E04" w:rsidRPr="004B0316" w:rsidRDefault="00D13E04" w:rsidP="00D13E04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4B0316">
        <w:rPr>
          <w:b/>
          <w:color w:val="000000"/>
        </w:rPr>
        <w:t>I - suplementares, os destinados a reforço de dotação orçamentária</w:t>
      </w:r>
      <w:r w:rsidRPr="004B0316">
        <w:rPr>
          <w:color w:val="000000"/>
        </w:rPr>
        <w:t>;</w:t>
      </w:r>
    </w:p>
    <w:p w:rsidR="00D13E04" w:rsidRPr="004B0316" w:rsidRDefault="00D13E04" w:rsidP="00D13E04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4B0316">
        <w:rPr>
          <w:color w:val="000000"/>
        </w:rPr>
        <w:t>II - especiais, os destinados a despesas para as quais não haja dotação orçamentária específica;</w:t>
      </w:r>
    </w:p>
    <w:p w:rsidR="00D13E04" w:rsidRPr="004B0316" w:rsidRDefault="00D13E04" w:rsidP="00D13E04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4B0316">
        <w:rPr>
          <w:color w:val="000000"/>
        </w:rPr>
        <w:t>III - extraordinários, os destinados a despesas urgentes e imprevistas, em caso de guerra, comoção intestina ou calamidade pública.</w:t>
      </w:r>
    </w:p>
    <w:p w:rsidR="00D13E04" w:rsidRPr="004B0316" w:rsidRDefault="00D13E04" w:rsidP="00D13E04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4B0316">
        <w:rPr>
          <w:color w:val="000000"/>
        </w:rPr>
        <w:t>Art. 42. Os créditos suplementares e especiais serão autorizados por lei e abertos por decreto executivo.</w:t>
      </w:r>
    </w:p>
    <w:p w:rsidR="00D13E04" w:rsidRPr="004B0316" w:rsidRDefault="00D13E04" w:rsidP="00D13E04">
      <w:pPr>
        <w:pStyle w:val="NormalWeb"/>
        <w:spacing w:before="0" w:beforeAutospacing="0" w:after="0" w:afterAutospacing="0"/>
        <w:ind w:left="2268"/>
        <w:jc w:val="both"/>
        <w:rPr>
          <w:b/>
          <w:color w:val="000000"/>
        </w:rPr>
      </w:pPr>
      <w:r w:rsidRPr="004B0316">
        <w:rPr>
          <w:b/>
          <w:color w:val="000000"/>
        </w:rPr>
        <w:t>Art. 43. A abertura dos créditos suplementares e especiais depende da existência de recursos disponíveis para ocorrer a despesa e será precedida de exposição justificativa. (Veto rejeitado no D.O. 05/05/1964)</w:t>
      </w:r>
    </w:p>
    <w:p w:rsidR="00D13E04" w:rsidRDefault="00D13E04" w:rsidP="008750B0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D13E04" w:rsidRPr="004B0316" w:rsidRDefault="004B0316" w:rsidP="008750B0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B0316">
        <w:t>Conforme disposto no proje</w:t>
      </w:r>
      <w:r>
        <w:t>to serve</w:t>
      </w:r>
      <w:r w:rsidRPr="004B0316">
        <w:t xml:space="preserve"> de recurso aos créditos suplementares o superávit financeiro do exercício anterior.</w:t>
      </w:r>
    </w:p>
    <w:p w:rsidR="00D13E04" w:rsidRDefault="00D13E04" w:rsidP="008750B0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D13E04" w:rsidRPr="004B0316" w:rsidRDefault="00B11D37" w:rsidP="004B03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4B0316">
        <w:rPr>
          <w:color w:val="000000"/>
        </w:rPr>
        <w:t>Feitas essas considerações</w:t>
      </w:r>
      <w:r w:rsidR="004B0316" w:rsidRPr="004B0316">
        <w:rPr>
          <w:color w:val="000000"/>
        </w:rPr>
        <w:t>,</w:t>
      </w:r>
      <w:r w:rsidRPr="004B0316">
        <w:rPr>
          <w:color w:val="000000"/>
        </w:rPr>
        <w:t xml:space="preserve"> importante destacar que </w:t>
      </w:r>
      <w:r w:rsidR="004B0316">
        <w:rPr>
          <w:color w:val="000000"/>
          <w:shd w:val="clear" w:color="auto" w:fill="FFFFFF"/>
        </w:rPr>
        <w:t>u</w:t>
      </w:r>
      <w:r w:rsidRPr="004B0316">
        <w:rPr>
          <w:color w:val="000000"/>
          <w:shd w:val="clear" w:color="auto" w:fill="FFFFFF"/>
        </w:rPr>
        <w:t>m dos fundamentos do Estado brasileiro é assegurar aos seus cidadãos a sua dignidade como pessoa humana, devendo-se garantir direitos básicos e elementares, para que o ser humano possa sobreviver dignamente e em condições satisfatórias.</w:t>
      </w:r>
    </w:p>
    <w:p w:rsidR="0099479D" w:rsidRDefault="00B11D37" w:rsidP="004B03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4B0316">
        <w:rPr>
          <w:color w:val="000000"/>
          <w:shd w:val="clear" w:color="auto" w:fill="FFFFFF"/>
        </w:rPr>
        <w:t xml:space="preserve">Entre os direitos fundamentais têm-se os direitos fundamentais de segunda geração, que são os direitos sociais, culturais, econômicos e coletivos. Alexandre de Moraes (2012) conceitua os direitos sociais como direitos fundamentais do ser humano, </w:t>
      </w:r>
    </w:p>
    <w:p w:rsidR="0099479D" w:rsidRDefault="0099479D" w:rsidP="004B03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B11D37" w:rsidRPr="004B0316" w:rsidRDefault="00B11D37" w:rsidP="004B03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bookmarkStart w:id="0" w:name="_GoBack"/>
      <w:bookmarkEnd w:id="0"/>
      <w:r w:rsidRPr="004B0316">
        <w:rPr>
          <w:color w:val="000000"/>
          <w:shd w:val="clear" w:color="auto" w:fill="FFFFFF"/>
        </w:rPr>
        <w:t xml:space="preserve">caracterizando-se como “liberdades positivas”, obrigatórias em um Estado Social de Direito, visando </w:t>
      </w:r>
      <w:r w:rsidR="004B0316" w:rsidRPr="004B0316">
        <w:rPr>
          <w:color w:val="000000"/>
          <w:shd w:val="clear" w:color="auto" w:fill="FFFFFF"/>
        </w:rPr>
        <w:t>à</w:t>
      </w:r>
      <w:r w:rsidRPr="004B0316">
        <w:rPr>
          <w:color w:val="000000"/>
          <w:shd w:val="clear" w:color="auto" w:fill="FFFFFF"/>
        </w:rPr>
        <w:t xml:space="preserve"> melhoria de condições de vida aos hipossuficientes, concretizando assim, a igualdade social.</w:t>
      </w:r>
    </w:p>
    <w:p w:rsidR="00B11D37" w:rsidRPr="004B0316" w:rsidRDefault="00B11D37" w:rsidP="004B03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B11D37" w:rsidRPr="004B0316" w:rsidRDefault="00B11D37" w:rsidP="004B03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4B0316">
        <w:rPr>
          <w:color w:val="000000"/>
          <w:shd w:val="clear" w:color="auto" w:fill="FFFFFF"/>
        </w:rPr>
        <w:t>A Constituição Federal proclama serem direitos sociais a educação, a saúde, o trabalho, a moradia, o lazer, a segurança, a previdência social, a proteção à maternidade e à infância, a assistência aos desamparados (CF, art. 6º). E, a partir da emenda constitucional n.º 64/2010 introduziu o direito à alimentação como direito social.</w:t>
      </w:r>
    </w:p>
    <w:p w:rsidR="00B11D37" w:rsidRPr="004B0316" w:rsidRDefault="00B11D37" w:rsidP="004B03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4B0316">
        <w:rPr>
          <w:color w:val="000000"/>
          <w:shd w:val="clear" w:color="auto" w:fill="FFFFFF"/>
        </w:rPr>
        <w:t>O acréscimo da alimentação como direito fundamental constante no art. 6º, junto com outros direitos sociais, representa uma evolução do direito à alimentação como direito humano fundamental e tem se apresentado em contínua progressão no Brasil.</w:t>
      </w:r>
    </w:p>
    <w:p w:rsidR="00B11D37" w:rsidRPr="004B0316" w:rsidRDefault="00B11D37" w:rsidP="005E485C">
      <w:pPr>
        <w:pStyle w:val="NormalWeb"/>
        <w:shd w:val="clear" w:color="auto" w:fill="FFFFFF"/>
        <w:spacing w:before="0" w:beforeAutospacing="0" w:after="150" w:afterAutospacing="0" w:line="391" w:lineRule="atLeast"/>
        <w:ind w:firstLine="708"/>
        <w:jc w:val="both"/>
      </w:pPr>
      <w:r w:rsidRPr="004B0316">
        <w:rPr>
          <w:color w:val="000000"/>
        </w:rPr>
        <w:t>Além desta alteração no art. 6ª da CF/88, a palavra “alimentação” também se encontra presente em outros dispositivos da própria Constituição, como: </w:t>
      </w:r>
    </w:p>
    <w:p w:rsidR="00B11D37" w:rsidRPr="004B0316" w:rsidRDefault="00B11D37" w:rsidP="005E485C">
      <w:pPr>
        <w:pStyle w:val="NormalWeb"/>
        <w:shd w:val="clear" w:color="auto" w:fill="FFFFFF"/>
        <w:spacing w:before="0" w:beforeAutospacing="0" w:after="0" w:afterAutospacing="0"/>
        <w:ind w:left="2268"/>
        <w:jc w:val="both"/>
      </w:pPr>
      <w:r w:rsidRPr="004B0316">
        <w:rPr>
          <w:color w:val="000000"/>
        </w:rPr>
        <w:t>Art. 7º São direitos dos trabalhadores urbanos e rurais, além de outros que visem à melhoria de sua condição social:</w:t>
      </w:r>
    </w:p>
    <w:p w:rsidR="005E485C" w:rsidRDefault="00B11D37" w:rsidP="00F30C87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Style w:val="Forte"/>
          <w:color w:val="000000"/>
        </w:rPr>
      </w:pPr>
      <w:r w:rsidRPr="004B0316">
        <w:rPr>
          <w:rStyle w:val="Forte"/>
          <w:color w:val="000000"/>
        </w:rPr>
        <w:t>IV – salário mínimo, fixado em lei, nacionalmente unificado, capaz de atender a suas necessidades vitais básicas e às de sua família com moradia, alimentação, educação, saúde, lazer, vestuário, higiene, transporte e previdência social, com reajustes periódicos que lhe preservem o poder aquisitivo, sendo vedada sua vinculação para qualquer fim. </w:t>
      </w:r>
    </w:p>
    <w:p w:rsidR="004B0316" w:rsidRPr="004B0316" w:rsidRDefault="004B0316" w:rsidP="005E485C">
      <w:pPr>
        <w:pStyle w:val="NormalWeb"/>
        <w:shd w:val="clear" w:color="auto" w:fill="FFFFFF"/>
        <w:spacing w:before="0" w:beforeAutospacing="0" w:after="150" w:afterAutospacing="0" w:line="391" w:lineRule="atLeast"/>
        <w:ind w:firstLine="708"/>
        <w:jc w:val="both"/>
      </w:pPr>
      <w:r w:rsidRPr="004B0316">
        <w:rPr>
          <w:rStyle w:val="Forte"/>
          <w:color w:val="000000"/>
        </w:rPr>
        <w:t xml:space="preserve">Mais do que nunca políticas públicas relacionadas </w:t>
      </w:r>
      <w:r w:rsidR="005E485C" w:rsidRPr="004B0316">
        <w:rPr>
          <w:rStyle w:val="Forte"/>
          <w:color w:val="000000"/>
        </w:rPr>
        <w:t>à</w:t>
      </w:r>
      <w:r w:rsidRPr="004B0316">
        <w:rPr>
          <w:rStyle w:val="Forte"/>
          <w:color w:val="000000"/>
        </w:rPr>
        <w:t xml:space="preserve"> garantia de alimentação digna são importantes e necessárias, sobretudo, considerando a atual conjuntura social em que estamos vivendo com a Pandemia de COVID 19, que reforça a situação de famílias em condições de </w:t>
      </w:r>
      <w:r w:rsidRPr="005E485C">
        <w:rPr>
          <w:b/>
        </w:rPr>
        <w:t>vulnerabilidade e risco social.</w:t>
      </w:r>
    </w:p>
    <w:p w:rsidR="005449C4" w:rsidRPr="00F30C87" w:rsidRDefault="00AD4D3B" w:rsidP="00F30C87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5449C4">
        <w:t>Em face ao exposto, o projeto é LEGAL e CONSTITUCIONAL, razão pela qual O PARECER desta Assessoria Jurídica é FAVORÁVEL, estando apto a ser analisado pelo legislativo.</w:t>
      </w:r>
    </w:p>
    <w:p w:rsidR="00B86EFB" w:rsidRPr="005449C4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5449C4">
        <w:t xml:space="preserve">Barra Funda, </w:t>
      </w:r>
      <w:r w:rsidR="00F30C87">
        <w:t>08 de abril de 2021</w:t>
      </w:r>
    </w:p>
    <w:p w:rsidR="0040228F" w:rsidRPr="005449C4" w:rsidRDefault="0040228F" w:rsidP="002C41CB">
      <w:pPr>
        <w:spacing w:before="100" w:beforeAutospacing="1" w:after="100" w:afterAutospacing="1" w:line="360" w:lineRule="auto"/>
        <w:ind w:firstLine="708"/>
        <w:jc w:val="right"/>
      </w:pPr>
    </w:p>
    <w:p w:rsidR="00B86EFB" w:rsidRPr="005449C4" w:rsidRDefault="00F826D6" w:rsidP="00F826D6">
      <w:pPr>
        <w:ind w:firstLine="708"/>
        <w:jc w:val="center"/>
      </w:pPr>
      <w:r w:rsidRPr="005449C4">
        <w:t>_______________________________________</w:t>
      </w:r>
    </w:p>
    <w:p w:rsidR="00B86EFB" w:rsidRPr="005449C4" w:rsidRDefault="00B86EFB" w:rsidP="00F826D6">
      <w:pPr>
        <w:ind w:firstLine="709"/>
        <w:jc w:val="center"/>
      </w:pPr>
      <w:proofErr w:type="spellStart"/>
      <w:r w:rsidRPr="005449C4">
        <w:t>Jaqueli</w:t>
      </w:r>
      <w:proofErr w:type="spellEnd"/>
      <w:r w:rsidRPr="005449C4">
        <w:t xml:space="preserve"> da Silveira</w:t>
      </w:r>
    </w:p>
    <w:p w:rsidR="001058CA" w:rsidRPr="005449C4" w:rsidRDefault="00B86EFB" w:rsidP="00272DBA">
      <w:pPr>
        <w:ind w:firstLine="709"/>
        <w:jc w:val="center"/>
      </w:pPr>
      <w:r w:rsidRPr="005449C4">
        <w:t>Assessora jurídica</w:t>
      </w:r>
      <w:r w:rsidR="00F826D6" w:rsidRPr="005449C4">
        <w:t>/OAB RS 86.539</w:t>
      </w:r>
    </w:p>
    <w:sectPr w:rsidR="001058CA" w:rsidRPr="005449C4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FEF" w:rsidRDefault="002B7FEF" w:rsidP="00BA7B1F">
      <w:r>
        <w:separator/>
      </w:r>
    </w:p>
  </w:endnote>
  <w:endnote w:type="continuationSeparator" w:id="0">
    <w:p w:rsidR="002B7FEF" w:rsidRDefault="002B7FEF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FEF" w:rsidRDefault="002B7FEF" w:rsidP="00BA7B1F">
      <w:r>
        <w:separator/>
      </w:r>
    </w:p>
  </w:footnote>
  <w:footnote w:type="continuationSeparator" w:id="0">
    <w:p w:rsidR="002B7FEF" w:rsidRDefault="002B7FEF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045DB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469D8"/>
    <w:rsid w:val="00153BDF"/>
    <w:rsid w:val="00167754"/>
    <w:rsid w:val="00190B20"/>
    <w:rsid w:val="00197235"/>
    <w:rsid w:val="001C2EBC"/>
    <w:rsid w:val="001E2BB5"/>
    <w:rsid w:val="001E3233"/>
    <w:rsid w:val="00247E41"/>
    <w:rsid w:val="00267821"/>
    <w:rsid w:val="00272DBA"/>
    <w:rsid w:val="002866C3"/>
    <w:rsid w:val="002B7FEF"/>
    <w:rsid w:val="002C41CB"/>
    <w:rsid w:val="002E1F47"/>
    <w:rsid w:val="002F145A"/>
    <w:rsid w:val="00355656"/>
    <w:rsid w:val="003728AA"/>
    <w:rsid w:val="00394138"/>
    <w:rsid w:val="003D2DEF"/>
    <w:rsid w:val="003D786E"/>
    <w:rsid w:val="003E0EEA"/>
    <w:rsid w:val="003E7D26"/>
    <w:rsid w:val="0040228F"/>
    <w:rsid w:val="00411F3E"/>
    <w:rsid w:val="0043704E"/>
    <w:rsid w:val="00437889"/>
    <w:rsid w:val="004519AD"/>
    <w:rsid w:val="00467E6F"/>
    <w:rsid w:val="0048744D"/>
    <w:rsid w:val="004A0680"/>
    <w:rsid w:val="004B0316"/>
    <w:rsid w:val="004C0F5F"/>
    <w:rsid w:val="004C510C"/>
    <w:rsid w:val="004C5406"/>
    <w:rsid w:val="004C5DEE"/>
    <w:rsid w:val="004D2CD3"/>
    <w:rsid w:val="005263DD"/>
    <w:rsid w:val="005449C4"/>
    <w:rsid w:val="00551A83"/>
    <w:rsid w:val="00572EA8"/>
    <w:rsid w:val="005776C2"/>
    <w:rsid w:val="00582495"/>
    <w:rsid w:val="00585C80"/>
    <w:rsid w:val="005A49F5"/>
    <w:rsid w:val="005B1CBA"/>
    <w:rsid w:val="005B1FAC"/>
    <w:rsid w:val="005B206D"/>
    <w:rsid w:val="005C201D"/>
    <w:rsid w:val="005D048B"/>
    <w:rsid w:val="005E485C"/>
    <w:rsid w:val="005E5162"/>
    <w:rsid w:val="005E6C12"/>
    <w:rsid w:val="005F37AA"/>
    <w:rsid w:val="005F4C86"/>
    <w:rsid w:val="00601B0E"/>
    <w:rsid w:val="006028D3"/>
    <w:rsid w:val="006409FF"/>
    <w:rsid w:val="0067076C"/>
    <w:rsid w:val="00672678"/>
    <w:rsid w:val="006749B9"/>
    <w:rsid w:val="00675BC0"/>
    <w:rsid w:val="00681DE2"/>
    <w:rsid w:val="006A48FD"/>
    <w:rsid w:val="006E08F9"/>
    <w:rsid w:val="006E6548"/>
    <w:rsid w:val="00753A06"/>
    <w:rsid w:val="0076492F"/>
    <w:rsid w:val="00784B63"/>
    <w:rsid w:val="00793DE1"/>
    <w:rsid w:val="007A05A8"/>
    <w:rsid w:val="007A6275"/>
    <w:rsid w:val="007B3617"/>
    <w:rsid w:val="007B7FDC"/>
    <w:rsid w:val="00800B1C"/>
    <w:rsid w:val="008049AB"/>
    <w:rsid w:val="00806FAC"/>
    <w:rsid w:val="00813033"/>
    <w:rsid w:val="008175A4"/>
    <w:rsid w:val="008750B0"/>
    <w:rsid w:val="00880E2E"/>
    <w:rsid w:val="00891761"/>
    <w:rsid w:val="00892407"/>
    <w:rsid w:val="008A7D42"/>
    <w:rsid w:val="008B700B"/>
    <w:rsid w:val="008D1BDD"/>
    <w:rsid w:val="00911412"/>
    <w:rsid w:val="00917155"/>
    <w:rsid w:val="00917AC5"/>
    <w:rsid w:val="00936C0B"/>
    <w:rsid w:val="00957502"/>
    <w:rsid w:val="00960A67"/>
    <w:rsid w:val="0099479D"/>
    <w:rsid w:val="009A3D91"/>
    <w:rsid w:val="009B4136"/>
    <w:rsid w:val="009C77EB"/>
    <w:rsid w:val="009E704E"/>
    <w:rsid w:val="00A31068"/>
    <w:rsid w:val="00A63551"/>
    <w:rsid w:val="00A957D6"/>
    <w:rsid w:val="00AB3908"/>
    <w:rsid w:val="00AB71BC"/>
    <w:rsid w:val="00AD4D3B"/>
    <w:rsid w:val="00B11D37"/>
    <w:rsid w:val="00B20680"/>
    <w:rsid w:val="00B3645D"/>
    <w:rsid w:val="00B43B9E"/>
    <w:rsid w:val="00B510D4"/>
    <w:rsid w:val="00B54625"/>
    <w:rsid w:val="00B5765A"/>
    <w:rsid w:val="00B86EFB"/>
    <w:rsid w:val="00BA7B1F"/>
    <w:rsid w:val="00BB184C"/>
    <w:rsid w:val="00BD32D0"/>
    <w:rsid w:val="00C02A62"/>
    <w:rsid w:val="00C04EA3"/>
    <w:rsid w:val="00C25B84"/>
    <w:rsid w:val="00C32D2A"/>
    <w:rsid w:val="00C73A5F"/>
    <w:rsid w:val="00C769C1"/>
    <w:rsid w:val="00C93D2F"/>
    <w:rsid w:val="00CA70FD"/>
    <w:rsid w:val="00D13E04"/>
    <w:rsid w:val="00D14553"/>
    <w:rsid w:val="00D20D98"/>
    <w:rsid w:val="00D71E69"/>
    <w:rsid w:val="00D72142"/>
    <w:rsid w:val="00D76753"/>
    <w:rsid w:val="00DA4004"/>
    <w:rsid w:val="00DB668E"/>
    <w:rsid w:val="00DE2CDD"/>
    <w:rsid w:val="00DE2E08"/>
    <w:rsid w:val="00DE512A"/>
    <w:rsid w:val="00E23C79"/>
    <w:rsid w:val="00E25BAB"/>
    <w:rsid w:val="00E374FB"/>
    <w:rsid w:val="00E42909"/>
    <w:rsid w:val="00E50387"/>
    <w:rsid w:val="00E66ADB"/>
    <w:rsid w:val="00E67257"/>
    <w:rsid w:val="00E81D95"/>
    <w:rsid w:val="00F20AA4"/>
    <w:rsid w:val="00F236FE"/>
    <w:rsid w:val="00F24A48"/>
    <w:rsid w:val="00F30C87"/>
    <w:rsid w:val="00F37321"/>
    <w:rsid w:val="00F44A07"/>
    <w:rsid w:val="00F5545A"/>
    <w:rsid w:val="00F77967"/>
    <w:rsid w:val="00F826D6"/>
    <w:rsid w:val="00F83959"/>
    <w:rsid w:val="00FA4FCB"/>
    <w:rsid w:val="00FD4A38"/>
    <w:rsid w:val="00FE19F5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D113"/>
  <w15:docId w15:val="{9CCDB879-877F-496E-B040-D2A3B951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2656E-4ADF-487D-9BE0-2741A2A7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cp:lastPrinted>2021-04-08T18:30:00Z</cp:lastPrinted>
  <dcterms:created xsi:type="dcterms:W3CDTF">2021-04-08T18:29:00Z</dcterms:created>
  <dcterms:modified xsi:type="dcterms:W3CDTF">2021-04-08T18:30:00Z</dcterms:modified>
</cp:coreProperties>
</file>