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7A05A8" w:rsidRPr="007A05A8" w:rsidRDefault="004C5DEE" w:rsidP="007A05A8">
      <w:pPr>
        <w:pStyle w:val="NormalWeb"/>
        <w:rPr>
          <w:b/>
          <w:color w:val="000000"/>
        </w:rPr>
      </w:pPr>
      <w:r w:rsidRPr="007A05A8">
        <w:rPr>
          <w:b/>
        </w:rPr>
        <w:t xml:space="preserve">AO PROJETO DE LEI MUNICIPAL </w:t>
      </w:r>
      <w:r w:rsidR="007A05A8" w:rsidRPr="007A05A8">
        <w:rPr>
          <w:b/>
          <w:color w:val="000000"/>
        </w:rPr>
        <w:t xml:space="preserve">Nº </w:t>
      </w:r>
      <w:r w:rsidR="0040228F">
        <w:rPr>
          <w:b/>
          <w:color w:val="000000"/>
        </w:rPr>
        <w:t>08</w:t>
      </w:r>
      <w:r w:rsidR="007A05A8" w:rsidRPr="007A05A8">
        <w:rPr>
          <w:b/>
          <w:color w:val="000000"/>
        </w:rPr>
        <w:t xml:space="preserve"> DE 04 DE FEVEREIRO DE 2021</w:t>
      </w:r>
    </w:p>
    <w:p w:rsidR="007A05A8" w:rsidRPr="007A05A8" w:rsidRDefault="0040228F" w:rsidP="007A05A8">
      <w:pPr>
        <w:pStyle w:val="NormalWeb"/>
        <w:ind w:left="2268"/>
        <w:rPr>
          <w:b/>
          <w:color w:val="000000"/>
        </w:rPr>
      </w:pPr>
      <w:r>
        <w:rPr>
          <w:color w:val="000000"/>
          <w:sz w:val="27"/>
          <w:szCs w:val="27"/>
        </w:rPr>
        <w:t xml:space="preserve">ABRE CRÉDITOS SUPLEMENTARES E APONTA </w:t>
      </w:r>
      <w:proofErr w:type="gramStart"/>
      <w:r>
        <w:rPr>
          <w:color w:val="000000"/>
          <w:sz w:val="27"/>
          <w:szCs w:val="27"/>
        </w:rPr>
        <w:t>RECURSOS.</w:t>
      </w:r>
      <w:r w:rsidR="007A05A8">
        <w:rPr>
          <w:b/>
          <w:color w:val="000000"/>
        </w:rPr>
        <w:t>.</w:t>
      </w:r>
      <w:proofErr w:type="gramEnd"/>
    </w:p>
    <w:p w:rsidR="00E81D95" w:rsidRPr="00E81D95" w:rsidRDefault="00E81D95" w:rsidP="007A05A8">
      <w:pPr>
        <w:pStyle w:val="NormalWeb"/>
        <w:rPr>
          <w:b/>
        </w:rPr>
      </w:pPr>
    </w:p>
    <w:p w:rsidR="00BB184C" w:rsidRPr="00BB184C" w:rsidRDefault="001058CA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B184C">
        <w:t xml:space="preserve">O presente </w:t>
      </w:r>
      <w:r w:rsidR="000C6969" w:rsidRPr="00BB184C">
        <w:t>projeto foi apresentado para aná</w:t>
      </w:r>
      <w:r w:rsidRPr="00BB184C">
        <w:t xml:space="preserve">lise Legislativa </w:t>
      </w:r>
      <w:r w:rsidR="001E2BB5" w:rsidRPr="00BB184C">
        <w:t>e visa conforme art.</w:t>
      </w:r>
      <w:r w:rsidR="004C5DEE" w:rsidRPr="00BB184C">
        <w:t>1</w:t>
      </w:r>
      <w:r w:rsidR="001E2BB5" w:rsidRPr="00BB184C">
        <w:t xml:space="preserve"> </w:t>
      </w:r>
      <w:r w:rsidR="004C5DEE" w:rsidRPr="00BB184C">
        <w:t>autorizar o</w:t>
      </w:r>
      <w:r w:rsidR="00D20D98" w:rsidRPr="00BB184C">
        <w:t xml:space="preserve"> poder executivo</w:t>
      </w:r>
      <w:r w:rsidR="004C5DEE" w:rsidRPr="00BB184C">
        <w:t xml:space="preserve"> </w:t>
      </w:r>
      <w:r w:rsidR="00BB184C" w:rsidRPr="00BB184C">
        <w:rPr>
          <w:color w:val="000000"/>
        </w:rPr>
        <w:t xml:space="preserve">a </w:t>
      </w:r>
      <w:r w:rsidR="0040228F">
        <w:rPr>
          <w:color w:val="000000"/>
        </w:rPr>
        <w:t>abrir os seguintes creditos suplementares:</w:t>
      </w:r>
    </w:p>
    <w:p w:rsidR="001E3233" w:rsidRDefault="001E3233" w:rsidP="001E3233">
      <w:pPr>
        <w:spacing w:line="360" w:lineRule="auto"/>
        <w:jc w:val="both"/>
        <w:rPr>
          <w:rFonts w:ascii="Arial" w:hAnsi="Arial" w:cs="Arial"/>
          <w:b/>
        </w:rPr>
      </w:pPr>
    </w:p>
    <w:p w:rsidR="0040228F" w:rsidRPr="0040228F" w:rsidRDefault="0040228F" w:rsidP="0040228F">
      <w:pPr>
        <w:pStyle w:val="NormalWeb"/>
        <w:spacing w:before="0" w:beforeAutospacing="0" w:after="0" w:afterAutospacing="0"/>
        <w:rPr>
          <w:color w:val="000000"/>
        </w:rPr>
      </w:pPr>
      <w:r w:rsidRPr="0040228F">
        <w:rPr>
          <w:color w:val="000000"/>
        </w:rPr>
        <w:t>SECRETARIA MUNICIPAL DE EDUCAÇÃO, DESPORTO, CULTURA E TURISMO</w:t>
      </w:r>
    </w:p>
    <w:p w:rsidR="0040228F" w:rsidRPr="0040228F" w:rsidRDefault="0040228F" w:rsidP="0040228F">
      <w:pPr>
        <w:pStyle w:val="NormalWeb"/>
        <w:spacing w:before="0" w:beforeAutospacing="0" w:after="0" w:afterAutospacing="0"/>
        <w:rPr>
          <w:color w:val="000000"/>
        </w:rPr>
      </w:pPr>
      <w:r w:rsidRPr="0040228F">
        <w:rPr>
          <w:color w:val="000000"/>
        </w:rPr>
        <w:t>Ação – 1174 – Consulta Popular – placas turismo.</w:t>
      </w:r>
    </w:p>
    <w:p w:rsidR="0040228F" w:rsidRPr="0040228F" w:rsidRDefault="0040228F" w:rsidP="0040228F">
      <w:pPr>
        <w:pStyle w:val="NormalWeb"/>
        <w:spacing w:before="0" w:beforeAutospacing="0" w:after="0" w:afterAutospacing="0"/>
        <w:rPr>
          <w:color w:val="000000"/>
        </w:rPr>
      </w:pPr>
      <w:r w:rsidRPr="0040228F">
        <w:rPr>
          <w:color w:val="000000"/>
        </w:rPr>
        <w:t>Objetivo – Placas de indicação dos pontos turísticos e de referência aos turistas.</w:t>
      </w:r>
    </w:p>
    <w:p w:rsidR="0040228F" w:rsidRPr="0040228F" w:rsidRDefault="0040228F" w:rsidP="0040228F">
      <w:pPr>
        <w:pStyle w:val="NormalWeb"/>
        <w:spacing w:before="0" w:beforeAutospacing="0" w:after="0" w:afterAutospacing="0"/>
        <w:rPr>
          <w:color w:val="000000"/>
        </w:rPr>
      </w:pPr>
      <w:r w:rsidRPr="0040228F">
        <w:rPr>
          <w:color w:val="000000"/>
        </w:rPr>
        <w:t>Dotação: 0605 13 695 0114 1174 339030 00 00 00 00 0001 R$ 16.318,50</w:t>
      </w:r>
    </w:p>
    <w:p w:rsidR="0040228F" w:rsidRPr="0040228F" w:rsidRDefault="0040228F" w:rsidP="0040228F">
      <w:pPr>
        <w:pStyle w:val="NormalWeb"/>
        <w:spacing w:before="0" w:beforeAutospacing="0" w:after="0" w:afterAutospacing="0"/>
        <w:rPr>
          <w:color w:val="000000"/>
        </w:rPr>
      </w:pPr>
      <w:r w:rsidRPr="0040228F">
        <w:rPr>
          <w:color w:val="000000"/>
        </w:rPr>
        <w:t>Dotação: 0605 13 695 0114 1174 333093 00 00 00 00 1285 R$ 12.648,50</w:t>
      </w:r>
    </w:p>
    <w:p w:rsidR="0040228F" w:rsidRPr="0040228F" w:rsidRDefault="0040228F" w:rsidP="0040228F">
      <w:pPr>
        <w:pStyle w:val="NormalWeb"/>
        <w:spacing w:before="0" w:beforeAutospacing="0" w:after="0" w:afterAutospacing="0"/>
        <w:rPr>
          <w:color w:val="000000"/>
        </w:rPr>
      </w:pPr>
      <w:r w:rsidRPr="0040228F">
        <w:rPr>
          <w:color w:val="000000"/>
        </w:rPr>
        <w:t>Dotação: 0605 13 695 0114 1174 339030 00 00 00 00 1285 R$ 68.190,50</w:t>
      </w:r>
    </w:p>
    <w:p w:rsidR="001E3233" w:rsidRPr="0040228F" w:rsidRDefault="001E3233" w:rsidP="008175A4">
      <w:pPr>
        <w:spacing w:line="276" w:lineRule="auto"/>
        <w:jc w:val="both"/>
      </w:pPr>
    </w:p>
    <w:p w:rsidR="003D2DEF" w:rsidRDefault="003D2DEF" w:rsidP="003D2DE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1E3233" w:rsidRPr="0040228F" w:rsidRDefault="008B700B" w:rsidP="007A05A8">
      <w:pPr>
        <w:spacing w:line="360" w:lineRule="auto"/>
        <w:ind w:firstLine="708"/>
        <w:jc w:val="both"/>
      </w:pPr>
      <w:r w:rsidRPr="007A05A8">
        <w:rPr>
          <w:color w:val="000000"/>
        </w:rPr>
        <w:t>O projeto especifica que s</w:t>
      </w:r>
      <w:r w:rsidR="004C5406" w:rsidRPr="007A05A8">
        <w:rPr>
          <w:color w:val="000000"/>
        </w:rPr>
        <w:t>erve</w:t>
      </w:r>
      <w:r w:rsidR="00D20D98" w:rsidRPr="007A05A8">
        <w:rPr>
          <w:color w:val="000000"/>
        </w:rPr>
        <w:t xml:space="preserve"> de recurso</w:t>
      </w:r>
      <w:r w:rsidR="00BB184C" w:rsidRPr="007A05A8">
        <w:rPr>
          <w:color w:val="000000"/>
        </w:rPr>
        <w:t>s</w:t>
      </w:r>
      <w:r w:rsidR="00D20D98" w:rsidRPr="007A05A8">
        <w:rPr>
          <w:color w:val="000000"/>
        </w:rPr>
        <w:t xml:space="preserve"> para abertura do</w:t>
      </w:r>
      <w:r w:rsidR="007A05A8" w:rsidRPr="007A05A8">
        <w:rPr>
          <w:color w:val="000000"/>
        </w:rPr>
        <w:t xml:space="preserve"> credito</w:t>
      </w:r>
      <w:r w:rsidR="0040228F">
        <w:rPr>
          <w:color w:val="000000"/>
        </w:rPr>
        <w:t xml:space="preserve"> do artigo anterior</w:t>
      </w:r>
      <w:r w:rsidR="008175A4" w:rsidRPr="008175A4">
        <w:rPr>
          <w:color w:val="000000"/>
        </w:rPr>
        <w:t xml:space="preserve"> </w:t>
      </w:r>
      <w:r w:rsidR="0040228F" w:rsidRPr="0040228F">
        <w:rPr>
          <w:color w:val="000000"/>
        </w:rPr>
        <w:t>o repasse da Consulta Popular 2019/2020, Convênio 004/2020, FPE nº 367/2020 da Secretaria de Desenvolvimento Econômico e Turismo – SEDETUR no valor de R$ 80.839,00 e o valor de R$ 16.318,50 será reduzido do superávit financeiro do exercício anterior no recurso 0001.</w:t>
      </w:r>
    </w:p>
    <w:p w:rsidR="003D2DEF" w:rsidRDefault="004C510C" w:rsidP="001E323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 xml:space="preserve">Quanto à legalidade o presente projeto esta em conformidade com A Lei </w:t>
      </w:r>
      <w:proofErr w:type="gramStart"/>
      <w:r w:rsidRPr="004C5406">
        <w:t xml:space="preserve">Nº </w:t>
      </w:r>
      <w:r w:rsidR="007A05A8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CDCDCD"/>
        </w:rPr>
        <w:t> </w:t>
      </w:r>
      <w:r w:rsidR="007A05A8" w:rsidRPr="007A05A8">
        <w:rPr>
          <w:b/>
          <w:bCs/>
          <w:shd w:val="clear" w:color="auto" w:fill="CDCDCD"/>
        </w:rPr>
        <w:t>1210</w:t>
      </w:r>
      <w:proofErr w:type="gramEnd"/>
      <w:r w:rsidR="007A05A8" w:rsidRPr="007A05A8">
        <w:rPr>
          <w:b/>
          <w:bCs/>
          <w:shd w:val="clear" w:color="auto" w:fill="CDCDCD"/>
        </w:rPr>
        <w:t xml:space="preserve"> de 24/09/2020</w:t>
      </w:r>
      <w:r w:rsidRPr="004C5406">
        <w:t>.– Lei de Diretrizes Orçamentárias, diante do que dispõe o artigo</w:t>
      </w:r>
      <w:r w:rsidR="003D2DEF">
        <w:t xml:space="preserve"> abaixo</w:t>
      </w:r>
      <w:r w:rsidR="007A05A8">
        <w:t>:</w:t>
      </w:r>
    </w:p>
    <w:p w:rsidR="004C5406" w:rsidRPr="003D2DEF" w:rsidRDefault="004C510C" w:rsidP="003D2DEF">
      <w:pPr>
        <w:pStyle w:val="NormalWeb"/>
        <w:spacing w:before="0" w:beforeAutospacing="0" w:after="0" w:afterAutospacing="0" w:line="360" w:lineRule="auto"/>
        <w:ind w:left="2268"/>
        <w:jc w:val="both"/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7A05A8" w:rsidRDefault="007A05A8" w:rsidP="0040228F">
      <w:pPr>
        <w:spacing w:before="100" w:beforeAutospacing="1" w:after="100" w:afterAutospacing="1" w:line="360" w:lineRule="auto"/>
        <w:jc w:val="both"/>
      </w:pPr>
    </w:p>
    <w:p w:rsidR="0040228F" w:rsidRDefault="0040228F" w:rsidP="0040228F">
      <w:pPr>
        <w:spacing w:before="100" w:beforeAutospacing="1" w:after="100" w:afterAutospacing="1" w:line="360" w:lineRule="auto"/>
        <w:jc w:val="both"/>
      </w:pPr>
    </w:p>
    <w:p w:rsidR="0040228F" w:rsidRDefault="0040228F" w:rsidP="0040228F">
      <w:pPr>
        <w:spacing w:before="100" w:beforeAutospacing="1" w:after="100" w:afterAutospacing="1" w:line="360" w:lineRule="auto"/>
        <w:jc w:val="both"/>
      </w:pPr>
    </w:p>
    <w:p w:rsidR="00D20D98" w:rsidRPr="003D2DEF" w:rsidRDefault="006028D3" w:rsidP="003D2DEF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40228F" w:rsidRDefault="006028D3" w:rsidP="008049AB">
      <w:pPr>
        <w:ind w:left="2268"/>
        <w:jc w:val="both"/>
        <w:rPr>
          <w:b/>
        </w:rPr>
      </w:pPr>
      <w:r w:rsidRPr="0040228F">
        <w:rPr>
          <w:b/>
        </w:rPr>
        <w:t xml:space="preserve">I - suplementares, os destinados a </w:t>
      </w:r>
      <w:r w:rsidR="0040228F" w:rsidRPr="0040228F">
        <w:rPr>
          <w:b/>
        </w:rPr>
        <w:t>reforço</w:t>
      </w:r>
      <w:r w:rsidRPr="0040228F">
        <w:rPr>
          <w:b/>
        </w:rPr>
        <w:t xml:space="preserve"> de dotação orçamentária; </w:t>
      </w:r>
    </w:p>
    <w:p w:rsidR="008049AB" w:rsidRPr="0040228F" w:rsidRDefault="006028D3" w:rsidP="008049AB">
      <w:pPr>
        <w:ind w:left="2268"/>
        <w:jc w:val="both"/>
      </w:pPr>
      <w:r w:rsidRPr="0040228F">
        <w:t xml:space="preserve">II - especiais, os destinados a despesas para as quais não haja dotação orçamentária específica;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3D2DEF" w:rsidRDefault="006028D3" w:rsidP="0040228F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40228F">
        <w:t>.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 xml:space="preserve">Lei Nº </w:t>
      </w:r>
      <w:r w:rsidR="007A05A8">
        <w:t>1210 de 24/09/2020</w:t>
      </w:r>
      <w:r w:rsidR="004C510C" w:rsidRPr="003E7D26">
        <w:t>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7A05A8">
        <w:t>10 de fevereiro de 2020.</w:t>
      </w:r>
    </w:p>
    <w:p w:rsidR="0040228F" w:rsidRPr="003E7D26" w:rsidRDefault="0040228F" w:rsidP="002C41CB">
      <w:pPr>
        <w:spacing w:before="100" w:beforeAutospacing="1" w:after="100" w:afterAutospacing="1" w:line="360" w:lineRule="auto"/>
        <w:ind w:firstLine="708"/>
        <w:jc w:val="right"/>
      </w:pP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7E" w:rsidRDefault="008A0D7E" w:rsidP="00BA7B1F">
      <w:r>
        <w:separator/>
      </w:r>
    </w:p>
  </w:endnote>
  <w:endnote w:type="continuationSeparator" w:id="0">
    <w:p w:rsidR="008A0D7E" w:rsidRDefault="008A0D7E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7E" w:rsidRDefault="008A0D7E" w:rsidP="00BA7B1F">
      <w:r>
        <w:separator/>
      </w:r>
    </w:p>
  </w:footnote>
  <w:footnote w:type="continuationSeparator" w:id="0">
    <w:p w:rsidR="008A0D7E" w:rsidRDefault="008A0D7E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1E3233"/>
    <w:rsid w:val="00247CC2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2DEF"/>
    <w:rsid w:val="003D786E"/>
    <w:rsid w:val="003E0EEA"/>
    <w:rsid w:val="003E7D26"/>
    <w:rsid w:val="0040228F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263DD"/>
    <w:rsid w:val="00551A83"/>
    <w:rsid w:val="00572EA8"/>
    <w:rsid w:val="005776C2"/>
    <w:rsid w:val="00582495"/>
    <w:rsid w:val="00585C80"/>
    <w:rsid w:val="005A49F5"/>
    <w:rsid w:val="005B1CBA"/>
    <w:rsid w:val="005B206D"/>
    <w:rsid w:val="005C201D"/>
    <w:rsid w:val="005D048B"/>
    <w:rsid w:val="005D1874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49B9"/>
    <w:rsid w:val="00675BC0"/>
    <w:rsid w:val="00681DE2"/>
    <w:rsid w:val="006A48FD"/>
    <w:rsid w:val="006E08F9"/>
    <w:rsid w:val="006E6548"/>
    <w:rsid w:val="00753A06"/>
    <w:rsid w:val="0076492F"/>
    <w:rsid w:val="00784B63"/>
    <w:rsid w:val="00793DE1"/>
    <w:rsid w:val="007A05A8"/>
    <w:rsid w:val="007A6275"/>
    <w:rsid w:val="007B3617"/>
    <w:rsid w:val="007B7FDC"/>
    <w:rsid w:val="00800B1C"/>
    <w:rsid w:val="008049AB"/>
    <w:rsid w:val="00806FAC"/>
    <w:rsid w:val="00813033"/>
    <w:rsid w:val="008175A4"/>
    <w:rsid w:val="00880E2E"/>
    <w:rsid w:val="00891761"/>
    <w:rsid w:val="00892407"/>
    <w:rsid w:val="008A0D7E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BB184C"/>
    <w:rsid w:val="00BD32D0"/>
    <w:rsid w:val="00C02A62"/>
    <w:rsid w:val="00C04EA3"/>
    <w:rsid w:val="00C25B84"/>
    <w:rsid w:val="00C73A5F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23C79"/>
    <w:rsid w:val="00E25BAB"/>
    <w:rsid w:val="00E374FB"/>
    <w:rsid w:val="00E42909"/>
    <w:rsid w:val="00E50387"/>
    <w:rsid w:val="00E66ADB"/>
    <w:rsid w:val="00E67257"/>
    <w:rsid w:val="00E81D95"/>
    <w:rsid w:val="00F236FE"/>
    <w:rsid w:val="00F24A48"/>
    <w:rsid w:val="00F37321"/>
    <w:rsid w:val="00F44A07"/>
    <w:rsid w:val="00F5545A"/>
    <w:rsid w:val="00F77967"/>
    <w:rsid w:val="00F826D6"/>
    <w:rsid w:val="00F83959"/>
    <w:rsid w:val="00FA4F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8582E-6018-40C8-A567-A81B4F7F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E7C9D-2545-41C7-8CA8-323F7C0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2021-02-10T13:25:00Z</dcterms:created>
  <dcterms:modified xsi:type="dcterms:W3CDTF">2021-02-10T13:25:00Z</dcterms:modified>
</cp:coreProperties>
</file>