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1B3C0B" w:rsidRDefault="001058CA" w:rsidP="001058CA">
      <w:pPr>
        <w:jc w:val="center"/>
        <w:rPr>
          <w:b/>
          <w:color w:val="000000" w:themeColor="text1"/>
          <w:u w:val="single"/>
        </w:rPr>
      </w:pPr>
      <w:r w:rsidRPr="001B3C0B">
        <w:rPr>
          <w:b/>
          <w:color w:val="000000" w:themeColor="text1"/>
          <w:u w:val="single"/>
        </w:rPr>
        <w:t>PARECER JURÍDICO</w:t>
      </w: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B3C0B" w:rsidRPr="0073654C" w:rsidRDefault="00C92306" w:rsidP="00A847E1">
      <w:pPr>
        <w:spacing w:line="360" w:lineRule="auto"/>
        <w:jc w:val="center"/>
        <w:rPr>
          <w:b/>
          <w:color w:val="000000" w:themeColor="text1"/>
        </w:rPr>
      </w:pPr>
      <w:r w:rsidRPr="0073654C">
        <w:rPr>
          <w:b/>
          <w:color w:val="000000" w:themeColor="text1"/>
        </w:rPr>
        <w:t xml:space="preserve"> AO PROJETO DE LEI </w:t>
      </w:r>
      <w:r w:rsidR="0073654C" w:rsidRPr="0073654C">
        <w:rPr>
          <w:b/>
          <w:color w:val="000000" w:themeColor="text1"/>
        </w:rPr>
        <w:t xml:space="preserve">MUNICIPAL </w:t>
      </w:r>
      <w:r w:rsidR="0073654C" w:rsidRPr="0073654C">
        <w:rPr>
          <w:b/>
          <w:color w:val="000000"/>
          <w:sz w:val="27"/>
          <w:szCs w:val="27"/>
        </w:rPr>
        <w:t>Nº 012 DE 10 DE MAIO DE 2019</w:t>
      </w:r>
    </w:p>
    <w:p w:rsidR="001B3C0B" w:rsidRPr="00A847E1" w:rsidRDefault="001B3C0B" w:rsidP="00A847E1">
      <w:pPr>
        <w:spacing w:line="360" w:lineRule="auto"/>
        <w:jc w:val="both"/>
        <w:rPr>
          <w:color w:val="000000" w:themeColor="text1"/>
        </w:rPr>
      </w:pPr>
    </w:p>
    <w:p w:rsidR="001B3C0B" w:rsidRPr="00A847E1" w:rsidRDefault="009E0908" w:rsidP="00A847E1">
      <w:pPr>
        <w:ind w:left="4820"/>
        <w:jc w:val="both"/>
        <w:rPr>
          <w:b/>
        </w:rPr>
      </w:pPr>
      <w:r w:rsidRPr="00A847E1">
        <w:rPr>
          <w:b/>
        </w:rPr>
        <w:t xml:space="preserve">INSTITUI A OUVIDORIA DA </w:t>
      </w:r>
      <w:r w:rsidR="0073654C">
        <w:rPr>
          <w:b/>
        </w:rPr>
        <w:t>PREFEITURA</w:t>
      </w:r>
      <w:r w:rsidR="00181B28">
        <w:rPr>
          <w:b/>
        </w:rPr>
        <w:t xml:space="preserve"> </w:t>
      </w:r>
      <w:r w:rsidRPr="00A847E1">
        <w:rPr>
          <w:b/>
        </w:rPr>
        <w:t>MUNICIPAL DE BARRA FUNDA E DÁ OUTRAS PROVIDÊNCIAS</w:t>
      </w:r>
    </w:p>
    <w:p w:rsidR="009E0908" w:rsidRPr="00A847E1" w:rsidRDefault="009E0908" w:rsidP="00A847E1">
      <w:pPr>
        <w:spacing w:line="360" w:lineRule="auto"/>
        <w:ind w:left="4820"/>
        <w:jc w:val="both"/>
      </w:pPr>
    </w:p>
    <w:p w:rsidR="009E0908" w:rsidRPr="00A847E1" w:rsidRDefault="009E0908" w:rsidP="00A847E1">
      <w:pPr>
        <w:spacing w:line="360" w:lineRule="auto"/>
        <w:ind w:left="4820"/>
        <w:jc w:val="both"/>
        <w:rPr>
          <w:color w:val="000000" w:themeColor="text1"/>
        </w:rPr>
      </w:pPr>
    </w:p>
    <w:p w:rsidR="009E0908" w:rsidRPr="00A847E1" w:rsidRDefault="001B3C0B" w:rsidP="00A847E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847E1">
        <w:rPr>
          <w:color w:val="000000" w:themeColor="text1"/>
        </w:rPr>
        <w:t>O presente projeto foi apresentado</w:t>
      </w:r>
      <w:r w:rsidR="00181B28">
        <w:rPr>
          <w:color w:val="000000" w:themeColor="text1"/>
        </w:rPr>
        <w:t xml:space="preserve"> </w:t>
      </w:r>
      <w:r w:rsidR="0073654C">
        <w:rPr>
          <w:color w:val="000000" w:themeColor="text1"/>
        </w:rPr>
        <w:t>para análise</w:t>
      </w:r>
      <w:r w:rsidR="00181B28">
        <w:rPr>
          <w:color w:val="000000" w:themeColor="text1"/>
        </w:rPr>
        <w:t xml:space="preserve"> legislativa </w:t>
      </w:r>
      <w:r w:rsidRPr="00A847E1">
        <w:rPr>
          <w:color w:val="000000" w:themeColor="text1"/>
        </w:rPr>
        <w:t xml:space="preserve">e visa conforme art.1 </w:t>
      </w:r>
      <w:r w:rsidR="004613EE" w:rsidRPr="00A847E1">
        <w:rPr>
          <w:color w:val="000000" w:themeColor="text1"/>
        </w:rPr>
        <w:t>“</w:t>
      </w:r>
      <w:r w:rsidR="004613EE" w:rsidRPr="00A847E1">
        <w:t xml:space="preserve">instituir </w:t>
      </w:r>
      <w:r w:rsidR="00A847E1">
        <w:t>a Ou</w:t>
      </w:r>
      <w:r w:rsidR="009E0908" w:rsidRPr="00A847E1">
        <w:t xml:space="preserve">vidoria da </w:t>
      </w:r>
      <w:r w:rsidR="0073654C">
        <w:t>Prefeitura</w:t>
      </w:r>
      <w:r w:rsidR="009E0908" w:rsidRPr="00A847E1">
        <w:t xml:space="preserve"> Municipal de Barra Funda, como meio de interlocução com a sociedade, constituindo-se em um canal aberto para o recebimento de solicitações, informações, reclamações, sugestões, críticas, elogios e quaisquer outros encaminhamentos relacionados às suas atribuições e competências</w:t>
      </w:r>
      <w:r w:rsidR="00A847E1">
        <w:t>”</w:t>
      </w:r>
      <w:r w:rsidR="009E0908" w:rsidRPr="00A847E1">
        <w:t>.</w:t>
      </w:r>
    </w:p>
    <w:p w:rsidR="009E0908" w:rsidRPr="00A847E1" w:rsidRDefault="009E0908" w:rsidP="00A847E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847E1">
        <w:t>O projeto</w:t>
      </w:r>
      <w:r w:rsidR="00A847E1">
        <w:t xml:space="preserve"> encontra-se de acordo com a técnica legislativa,</w:t>
      </w:r>
      <w:r w:rsidRPr="00A847E1">
        <w:t xml:space="preserve"> especifica as competências da ouvidoria, as atribuições do ouvidor, </w:t>
      </w:r>
      <w:proofErr w:type="gramStart"/>
      <w:r w:rsidRPr="00A847E1">
        <w:t>as prerrogativas do ouvidor para o exercício da sua função, estabelece</w:t>
      </w:r>
      <w:proofErr w:type="gramEnd"/>
      <w:r w:rsidRPr="00A847E1">
        <w:t xml:space="preserve"> os canais de recebimentos das manifestações, delimita prazos de resposta e etc.</w:t>
      </w:r>
    </w:p>
    <w:p w:rsidR="009E0908" w:rsidRPr="00A847E1" w:rsidRDefault="009E0908" w:rsidP="00A847E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847E1">
        <w:t>Desde dezembro de 2016, a edição da Portaria Interministerial nº 424/2016, em seu art. 7º, inciso XIX, estabeleceu a obrigação de que entes que recebam recursos federais por meio de convênios ou contratos de repasse mantenham e divulguem canais de ouvidoria para receber manifestações sobre a qualidade do uso dos recursos federais.</w:t>
      </w:r>
    </w:p>
    <w:p w:rsidR="00641C0C" w:rsidRPr="00A847E1" w:rsidRDefault="009E0908" w:rsidP="00A847E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hd w:val="clear" w:color="auto" w:fill="FFFFFF"/>
        </w:rPr>
      </w:pPr>
      <w:r w:rsidRPr="00A847E1">
        <w:rPr>
          <w:color w:val="000000" w:themeColor="text1"/>
          <w:shd w:val="clear" w:color="auto" w:fill="FFFFFF"/>
        </w:rPr>
        <w:t>Ao longo de 2017, a</w:t>
      </w:r>
      <w:hyperlink r:id="rId8" w:tgtFrame="_self" w:history="1">
        <w:r w:rsidRPr="00A847E1">
          <w:rPr>
            <w:rStyle w:val="Hyperlink"/>
            <w:color w:val="000000" w:themeColor="text1"/>
            <w:u w:val="none"/>
            <w:shd w:val="clear" w:color="auto" w:fill="FFFFFF"/>
          </w:rPr>
          <w:t> Rede de Ouvidorias</w:t>
        </w:r>
      </w:hyperlink>
      <w:r w:rsidRPr="00A847E1">
        <w:rPr>
          <w:color w:val="000000" w:themeColor="text1"/>
          <w:shd w:val="clear" w:color="auto" w:fill="FFFFFF"/>
        </w:rPr>
        <w:t xml:space="preserve"> teve como </w:t>
      </w:r>
      <w:proofErr w:type="gramStart"/>
      <w:r w:rsidRPr="00A847E1">
        <w:rPr>
          <w:color w:val="000000" w:themeColor="text1"/>
          <w:shd w:val="clear" w:color="auto" w:fill="FFFFFF"/>
        </w:rPr>
        <w:t>uma de suas principais pautas</w:t>
      </w:r>
      <w:proofErr w:type="gramEnd"/>
      <w:r w:rsidRPr="00A847E1">
        <w:rPr>
          <w:color w:val="000000" w:themeColor="text1"/>
          <w:shd w:val="clear" w:color="auto" w:fill="FFFFFF"/>
        </w:rPr>
        <w:t xml:space="preserve"> a discussão e formulação de uma norma modelo para regulamentação em nível estadual, municipal e federal da</w:t>
      </w:r>
      <w:hyperlink r:id="rId9" w:tgtFrame="_self" w:history="1">
        <w:r w:rsidRPr="00A847E1">
          <w:rPr>
            <w:rStyle w:val="Hyperlink"/>
            <w:color w:val="000000" w:themeColor="text1"/>
            <w:u w:val="none"/>
            <w:shd w:val="clear" w:color="auto" w:fill="FFFFFF"/>
          </w:rPr>
          <w:t> Lei de Proteção e Defesa do usuário de Serviços Públicos, </w:t>
        </w:r>
      </w:hyperlink>
      <w:hyperlink r:id="rId10" w:tgtFrame="_self" w:history="1">
        <w:r w:rsidRPr="00A847E1">
          <w:rPr>
            <w:rStyle w:val="Hyperlink"/>
            <w:color w:val="000000" w:themeColor="text1"/>
            <w:u w:val="none"/>
            <w:shd w:val="clear" w:color="auto" w:fill="FFFFFF"/>
          </w:rPr>
          <w:t>Lei 13.460, de 26 de junho de 2017</w:t>
        </w:r>
      </w:hyperlink>
      <w:r w:rsidR="00641C0C" w:rsidRPr="00A847E1">
        <w:rPr>
          <w:color w:val="000000" w:themeColor="text1"/>
          <w:shd w:val="clear" w:color="auto" w:fill="FFFFFF"/>
        </w:rPr>
        <w:t>, lei que dispõe sobre a participação, proteção e defesa dos direitos do usuário dos serviços públicos da administração pública.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7"/>
        <w:gridCol w:w="4167"/>
      </w:tblGrid>
      <w:tr w:rsidR="00641C0C" w:rsidRPr="00A847E1" w:rsidTr="00641C0C">
        <w:trPr>
          <w:tblCellSpacing w:w="0" w:type="dxa"/>
        </w:trPr>
        <w:tc>
          <w:tcPr>
            <w:tcW w:w="2550" w:type="pct"/>
            <w:vAlign w:val="center"/>
            <w:hideMark/>
          </w:tcPr>
          <w:p w:rsidR="00641C0C" w:rsidRPr="00A847E1" w:rsidRDefault="00641C0C" w:rsidP="00A847E1">
            <w:pPr>
              <w:pStyle w:val="NormalWeb"/>
              <w:spacing w:before="0" w:beforeAutospacing="0" w:after="0" w:afterAutospacing="0" w:line="360" w:lineRule="auto"/>
            </w:pPr>
          </w:p>
        </w:tc>
        <w:tc>
          <w:tcPr>
            <w:tcW w:w="2450" w:type="pct"/>
            <w:vAlign w:val="center"/>
            <w:hideMark/>
          </w:tcPr>
          <w:p w:rsidR="00641C0C" w:rsidRPr="00A847E1" w:rsidRDefault="00641C0C" w:rsidP="00A847E1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</w:tr>
    </w:tbl>
    <w:p w:rsidR="009E0908" w:rsidRPr="00A847E1" w:rsidRDefault="009E0908" w:rsidP="00A847E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82828"/>
          <w:shd w:val="clear" w:color="auto" w:fill="FFFFFF"/>
        </w:rPr>
      </w:pPr>
    </w:p>
    <w:p w:rsidR="00A847E1" w:rsidRDefault="00A847E1" w:rsidP="00A847E1">
      <w:pPr>
        <w:shd w:val="clear" w:color="auto" w:fill="FFFFFF"/>
        <w:spacing w:line="360" w:lineRule="auto"/>
        <w:ind w:firstLine="708"/>
        <w:jc w:val="both"/>
        <w:outlineLvl w:val="2"/>
        <w:rPr>
          <w:bCs/>
          <w:color w:val="333333"/>
        </w:rPr>
      </w:pPr>
    </w:p>
    <w:p w:rsidR="00A847E1" w:rsidRDefault="00A847E1" w:rsidP="00A847E1">
      <w:pPr>
        <w:shd w:val="clear" w:color="auto" w:fill="FFFFFF"/>
        <w:spacing w:line="360" w:lineRule="auto"/>
        <w:ind w:firstLine="708"/>
        <w:jc w:val="both"/>
        <w:outlineLvl w:val="2"/>
        <w:rPr>
          <w:bCs/>
          <w:color w:val="333333"/>
        </w:rPr>
      </w:pPr>
    </w:p>
    <w:p w:rsidR="00A847E1" w:rsidRDefault="00A847E1" w:rsidP="00A847E1">
      <w:pPr>
        <w:shd w:val="clear" w:color="auto" w:fill="FFFFFF"/>
        <w:spacing w:line="360" w:lineRule="auto"/>
        <w:ind w:firstLine="708"/>
        <w:jc w:val="both"/>
        <w:outlineLvl w:val="2"/>
        <w:rPr>
          <w:bCs/>
          <w:color w:val="333333"/>
        </w:rPr>
      </w:pPr>
    </w:p>
    <w:p w:rsidR="009E0908" w:rsidRPr="00A847E1" w:rsidRDefault="00641C0C" w:rsidP="00A847E1">
      <w:pPr>
        <w:shd w:val="clear" w:color="auto" w:fill="FFFFFF"/>
        <w:spacing w:line="360" w:lineRule="auto"/>
        <w:ind w:firstLine="708"/>
        <w:jc w:val="both"/>
        <w:outlineLvl w:val="2"/>
        <w:rPr>
          <w:color w:val="282828"/>
          <w:shd w:val="clear" w:color="auto" w:fill="FFFFFF"/>
        </w:rPr>
      </w:pPr>
      <w:r w:rsidRPr="00A847E1">
        <w:rPr>
          <w:bCs/>
          <w:color w:val="333333"/>
        </w:rPr>
        <w:t xml:space="preserve">Em </w:t>
      </w:r>
      <w:r w:rsidRPr="009E0908">
        <w:rPr>
          <w:bCs/>
          <w:color w:val="333333"/>
        </w:rPr>
        <w:t>Reunião Extraordinária, ao dia 24 de novembro de 2017</w:t>
      </w:r>
      <w:r w:rsidRPr="00A847E1">
        <w:rPr>
          <w:bCs/>
          <w:color w:val="333333"/>
        </w:rPr>
        <w:t>, ficou regulamentado o</w:t>
      </w:r>
      <w:r w:rsidR="009E0908" w:rsidRPr="009E0908">
        <w:rPr>
          <w:bCs/>
          <w:color w:val="333333"/>
        </w:rPr>
        <w:t xml:space="preserve"> Modelo da Lei </w:t>
      </w:r>
      <w:r w:rsidRPr="00A847E1">
        <w:rPr>
          <w:bCs/>
          <w:color w:val="333333"/>
        </w:rPr>
        <w:t>13.460, de 26 de junho de 2017. Este modelo passou a regulamentar</w:t>
      </w:r>
      <w:r w:rsidRPr="00A847E1">
        <w:rPr>
          <w:b/>
          <w:bCs/>
          <w:color w:val="333333"/>
        </w:rPr>
        <w:t xml:space="preserve"> </w:t>
      </w:r>
      <w:r w:rsidRPr="00A847E1">
        <w:rPr>
          <w:color w:val="282828"/>
          <w:shd w:val="clear" w:color="auto" w:fill="FFFFFF"/>
        </w:rPr>
        <w:t>no âmbito [esfera e poder], os capítulos III, IV e VI da Lei nº 13.460, de 26 de junho de 2017, com a finalidade de estabelecer as disposições gerais para a criação e regulamentação das ouvidorias pelos entres da federação.</w:t>
      </w:r>
    </w:p>
    <w:p w:rsidR="00641C0C" w:rsidRPr="009E0908" w:rsidRDefault="00641C0C" w:rsidP="00A847E1">
      <w:pPr>
        <w:shd w:val="clear" w:color="auto" w:fill="FFFFFF"/>
        <w:spacing w:line="360" w:lineRule="auto"/>
        <w:jc w:val="both"/>
        <w:outlineLvl w:val="2"/>
        <w:rPr>
          <w:b/>
          <w:bCs/>
          <w:color w:val="333333"/>
        </w:rPr>
      </w:pPr>
      <w:r w:rsidRPr="00A847E1">
        <w:rPr>
          <w:color w:val="282828"/>
          <w:shd w:val="clear" w:color="auto" w:fill="FFFFFF"/>
        </w:rPr>
        <w:tab/>
        <w:t xml:space="preserve">Dá análise do presente projeto, pode-se apurar que o mesmo encontra-se em conformidade com a o modelo proposto, bem como, atende a todos os requisitos, estabelecendo em seus artigos, parágrafos e </w:t>
      </w:r>
      <w:r w:rsidR="00A847E1" w:rsidRPr="00A847E1">
        <w:rPr>
          <w:color w:val="282828"/>
          <w:shd w:val="clear" w:color="auto" w:fill="FFFFFF"/>
        </w:rPr>
        <w:t>incisas normas</w:t>
      </w:r>
      <w:r w:rsidRPr="00A847E1">
        <w:rPr>
          <w:color w:val="282828"/>
          <w:shd w:val="clear" w:color="auto" w:fill="FFFFFF"/>
        </w:rPr>
        <w:t xml:space="preserve"> claras e em conformidade com as leis federais.</w:t>
      </w:r>
    </w:p>
    <w:p w:rsidR="009E0908" w:rsidRPr="009E0908" w:rsidRDefault="009E0908" w:rsidP="00A847E1">
      <w:pPr>
        <w:shd w:val="clear" w:color="auto" w:fill="FFFFFF"/>
        <w:spacing w:line="360" w:lineRule="auto"/>
        <w:jc w:val="center"/>
        <w:rPr>
          <w:color w:val="282828"/>
        </w:rPr>
      </w:pPr>
      <w:r w:rsidRPr="009E0908">
        <w:rPr>
          <w:color w:val="282828"/>
        </w:rPr>
        <w:t> </w:t>
      </w:r>
    </w:p>
    <w:p w:rsidR="00AD4D3B" w:rsidRPr="00A847E1" w:rsidRDefault="00AD4D3B" w:rsidP="00A847E1">
      <w:pPr>
        <w:pStyle w:val="Ttulo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color w:val="333333"/>
          <w:sz w:val="24"/>
          <w:szCs w:val="24"/>
        </w:rPr>
      </w:pPr>
      <w:r w:rsidRPr="00A847E1">
        <w:rPr>
          <w:b w:val="0"/>
          <w:color w:val="000000" w:themeColor="text1"/>
          <w:sz w:val="24"/>
          <w:szCs w:val="24"/>
        </w:rPr>
        <w:t xml:space="preserve">Em face ao exposto, o projeto é LEGAL e CONSTITUCIONAL, nos termos </w:t>
      </w:r>
      <w:r w:rsidR="00A847E1" w:rsidRPr="00A847E1">
        <w:rPr>
          <w:b w:val="0"/>
          <w:color w:val="000000" w:themeColor="text1"/>
          <w:sz w:val="24"/>
          <w:szCs w:val="24"/>
        </w:rPr>
        <w:t xml:space="preserve">da </w:t>
      </w:r>
      <w:r w:rsidR="00A847E1" w:rsidRPr="00A847E1">
        <w:rPr>
          <w:rStyle w:val="Forte"/>
          <w:color w:val="000000" w:themeColor="text1"/>
          <w:sz w:val="24"/>
          <w:szCs w:val="24"/>
        </w:rPr>
        <w:t>Lei nº 13.460, de 26 de junho de 2017</w:t>
      </w:r>
      <w:r w:rsidR="00A847E1">
        <w:rPr>
          <w:rStyle w:val="Forte"/>
          <w:color w:val="000000" w:themeColor="text1"/>
          <w:sz w:val="24"/>
          <w:szCs w:val="24"/>
        </w:rPr>
        <w:t>,</w:t>
      </w:r>
      <w:r w:rsidR="005770CD" w:rsidRPr="00A847E1">
        <w:rPr>
          <w:b w:val="0"/>
          <w:color w:val="000000" w:themeColor="text1"/>
          <w:sz w:val="24"/>
          <w:szCs w:val="24"/>
        </w:rPr>
        <w:t xml:space="preserve"> bem como, </w:t>
      </w:r>
      <w:r w:rsidR="00A847E1" w:rsidRPr="00A847E1">
        <w:rPr>
          <w:b w:val="0"/>
          <w:color w:val="333333"/>
          <w:sz w:val="24"/>
          <w:szCs w:val="24"/>
        </w:rPr>
        <w:t xml:space="preserve">Modelo da Lei 13.460, de 26 de junho de 2017, aprovada pela Rede de Ouvidorias em sua V Reunião Extraordinária, ao dia 24 de novembro de 2017, </w:t>
      </w:r>
      <w:r w:rsidR="005770CD" w:rsidRPr="00A847E1">
        <w:rPr>
          <w:b w:val="0"/>
          <w:color w:val="000000" w:themeColor="text1"/>
          <w:sz w:val="24"/>
          <w:szCs w:val="24"/>
        </w:rPr>
        <w:t>R</w:t>
      </w:r>
      <w:r w:rsidRPr="00A847E1">
        <w:rPr>
          <w:b w:val="0"/>
          <w:color w:val="000000" w:themeColor="text1"/>
          <w:sz w:val="24"/>
          <w:szCs w:val="24"/>
        </w:rPr>
        <w:t>azão pela qual O PARECER desta Assessoria Jurídica é FAVORÁVEL, estando apto a ser analisado pelo legislativo.</w:t>
      </w:r>
    </w:p>
    <w:p w:rsidR="00F5545A" w:rsidRPr="00A847E1" w:rsidRDefault="00F5545A" w:rsidP="00A847E1">
      <w:pPr>
        <w:spacing w:line="360" w:lineRule="auto"/>
        <w:jc w:val="both"/>
        <w:rPr>
          <w:color w:val="000000" w:themeColor="text1"/>
        </w:rPr>
      </w:pPr>
    </w:p>
    <w:p w:rsidR="00B86EFB" w:rsidRPr="00A847E1" w:rsidRDefault="00B86EFB" w:rsidP="00A847E1">
      <w:pPr>
        <w:spacing w:line="360" w:lineRule="auto"/>
        <w:ind w:firstLine="708"/>
        <w:jc w:val="right"/>
        <w:rPr>
          <w:color w:val="000000" w:themeColor="text1"/>
        </w:rPr>
      </w:pPr>
      <w:r w:rsidRPr="00A847E1">
        <w:rPr>
          <w:color w:val="000000" w:themeColor="text1"/>
        </w:rPr>
        <w:t xml:space="preserve">Barra Funda, </w:t>
      </w:r>
      <w:r w:rsidR="00A847E1" w:rsidRPr="00A847E1">
        <w:rPr>
          <w:color w:val="000000" w:themeColor="text1"/>
        </w:rPr>
        <w:t>11 de junho de 2019.</w:t>
      </w:r>
    </w:p>
    <w:p w:rsidR="00B86EFB" w:rsidRPr="001B3C0B" w:rsidRDefault="00B86EFB" w:rsidP="00F5545A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</w:rPr>
      </w:pPr>
    </w:p>
    <w:p w:rsidR="00B86EFB" w:rsidRPr="001B3C0B" w:rsidRDefault="00F826D6" w:rsidP="00F826D6">
      <w:pPr>
        <w:ind w:firstLine="708"/>
        <w:jc w:val="center"/>
      </w:pPr>
      <w:r w:rsidRPr="001B3C0B">
        <w:t>_______________________________________</w:t>
      </w:r>
    </w:p>
    <w:p w:rsidR="00B86EFB" w:rsidRPr="001B3C0B" w:rsidRDefault="00B86EFB" w:rsidP="00F826D6">
      <w:pPr>
        <w:ind w:firstLine="709"/>
        <w:jc w:val="center"/>
      </w:pPr>
      <w:proofErr w:type="spellStart"/>
      <w:r w:rsidRPr="001B3C0B">
        <w:t>Jaqueli</w:t>
      </w:r>
      <w:proofErr w:type="spellEnd"/>
      <w:r w:rsidRPr="001B3C0B">
        <w:t xml:space="preserve"> da Silveira</w:t>
      </w:r>
    </w:p>
    <w:p w:rsidR="001058CA" w:rsidRPr="001B3C0B" w:rsidRDefault="00B86EFB" w:rsidP="00272DBA">
      <w:pPr>
        <w:ind w:firstLine="709"/>
        <w:jc w:val="center"/>
        <w:rPr>
          <w:sz w:val="28"/>
          <w:szCs w:val="28"/>
        </w:rPr>
      </w:pPr>
      <w:r w:rsidRPr="001B3C0B">
        <w:t>Assessora jurídica</w:t>
      </w:r>
      <w:r w:rsidR="00F826D6" w:rsidRPr="001B3C0B">
        <w:t>/OAB RS 86.539</w:t>
      </w:r>
    </w:p>
    <w:sectPr w:rsidR="001058CA" w:rsidRPr="001B3C0B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2BB" w:rsidRDefault="006402BB" w:rsidP="00BA7B1F">
      <w:r>
        <w:separator/>
      </w:r>
    </w:p>
  </w:endnote>
  <w:endnote w:type="continuationSeparator" w:id="0">
    <w:p w:rsidR="006402BB" w:rsidRDefault="006402BB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2BB" w:rsidRDefault="006402BB" w:rsidP="00BA7B1F">
      <w:r>
        <w:separator/>
      </w:r>
    </w:p>
  </w:footnote>
  <w:footnote w:type="continuationSeparator" w:id="0">
    <w:p w:rsidR="006402BB" w:rsidRDefault="006402BB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03CB6"/>
    <w:rsid w:val="0003114E"/>
    <w:rsid w:val="00057615"/>
    <w:rsid w:val="00080C81"/>
    <w:rsid w:val="000A06B5"/>
    <w:rsid w:val="000C2418"/>
    <w:rsid w:val="000C6969"/>
    <w:rsid w:val="000C7BE3"/>
    <w:rsid w:val="001058CA"/>
    <w:rsid w:val="00153BDF"/>
    <w:rsid w:val="00181B28"/>
    <w:rsid w:val="00190B20"/>
    <w:rsid w:val="00197235"/>
    <w:rsid w:val="001B3C0B"/>
    <w:rsid w:val="001C2EBC"/>
    <w:rsid w:val="001E2BB5"/>
    <w:rsid w:val="0020254F"/>
    <w:rsid w:val="00247E41"/>
    <w:rsid w:val="00272DBA"/>
    <w:rsid w:val="0027463D"/>
    <w:rsid w:val="00277BEB"/>
    <w:rsid w:val="002F2900"/>
    <w:rsid w:val="003023F3"/>
    <w:rsid w:val="00340CD6"/>
    <w:rsid w:val="003728AA"/>
    <w:rsid w:val="003C3DD5"/>
    <w:rsid w:val="003C6D44"/>
    <w:rsid w:val="00411F3E"/>
    <w:rsid w:val="0043704E"/>
    <w:rsid w:val="004519AD"/>
    <w:rsid w:val="0045596D"/>
    <w:rsid w:val="004613EE"/>
    <w:rsid w:val="00467E6F"/>
    <w:rsid w:val="004A0680"/>
    <w:rsid w:val="004C0F5F"/>
    <w:rsid w:val="004C5DEE"/>
    <w:rsid w:val="004D2CD3"/>
    <w:rsid w:val="004E6B83"/>
    <w:rsid w:val="005330BA"/>
    <w:rsid w:val="0053541F"/>
    <w:rsid w:val="00572EA8"/>
    <w:rsid w:val="00574CBB"/>
    <w:rsid w:val="005770CD"/>
    <w:rsid w:val="00582495"/>
    <w:rsid w:val="005F37AA"/>
    <w:rsid w:val="005F4C86"/>
    <w:rsid w:val="00601B0E"/>
    <w:rsid w:val="006402BB"/>
    <w:rsid w:val="00641C0C"/>
    <w:rsid w:val="0067076C"/>
    <w:rsid w:val="006A48FD"/>
    <w:rsid w:val="006E6548"/>
    <w:rsid w:val="0073654C"/>
    <w:rsid w:val="00784B63"/>
    <w:rsid w:val="007A6275"/>
    <w:rsid w:val="00806FAC"/>
    <w:rsid w:val="008A7D42"/>
    <w:rsid w:val="008C2853"/>
    <w:rsid w:val="008D1BDD"/>
    <w:rsid w:val="00911412"/>
    <w:rsid w:val="00957502"/>
    <w:rsid w:val="00960A67"/>
    <w:rsid w:val="00966029"/>
    <w:rsid w:val="00984DA7"/>
    <w:rsid w:val="009A3D91"/>
    <w:rsid w:val="009B4136"/>
    <w:rsid w:val="009B7FD9"/>
    <w:rsid w:val="009E0908"/>
    <w:rsid w:val="009F480C"/>
    <w:rsid w:val="00A411FE"/>
    <w:rsid w:val="00A477CD"/>
    <w:rsid w:val="00A847E1"/>
    <w:rsid w:val="00A86B35"/>
    <w:rsid w:val="00A957D6"/>
    <w:rsid w:val="00AD4D3B"/>
    <w:rsid w:val="00B20680"/>
    <w:rsid w:val="00B43B9E"/>
    <w:rsid w:val="00B510D4"/>
    <w:rsid w:val="00B54625"/>
    <w:rsid w:val="00B86EFB"/>
    <w:rsid w:val="00BA0D74"/>
    <w:rsid w:val="00BA7B1F"/>
    <w:rsid w:val="00BE1975"/>
    <w:rsid w:val="00C02A62"/>
    <w:rsid w:val="00C72895"/>
    <w:rsid w:val="00C72FBC"/>
    <w:rsid w:val="00C92306"/>
    <w:rsid w:val="00C93D2F"/>
    <w:rsid w:val="00D14553"/>
    <w:rsid w:val="00D72142"/>
    <w:rsid w:val="00D95F24"/>
    <w:rsid w:val="00DA4004"/>
    <w:rsid w:val="00DB668E"/>
    <w:rsid w:val="00DD22D8"/>
    <w:rsid w:val="00DE512A"/>
    <w:rsid w:val="00E02281"/>
    <w:rsid w:val="00E14E46"/>
    <w:rsid w:val="00E42909"/>
    <w:rsid w:val="00E717D2"/>
    <w:rsid w:val="00E87DCD"/>
    <w:rsid w:val="00ED72B4"/>
    <w:rsid w:val="00F22083"/>
    <w:rsid w:val="00F236FE"/>
    <w:rsid w:val="00F271B2"/>
    <w:rsid w:val="00F44A07"/>
    <w:rsid w:val="00F5545A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E09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14E46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E090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E09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14E46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E090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30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2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5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3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1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6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vidorias.gov.br/ouvidorias/programa-de-fortalecimento-das-ouvidorias/rede-de-ouvidoria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lanalto.gov.br/ccivil_03/_ato2015-2018/2017/lei/L1346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15-2018/2017/lei/L13460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7811D-7544-40EC-A817-464D4EFA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2019-06-11T16:52:00Z</cp:lastPrinted>
  <dcterms:created xsi:type="dcterms:W3CDTF">2019-06-11T16:52:00Z</dcterms:created>
  <dcterms:modified xsi:type="dcterms:W3CDTF">2019-06-11T16:52:00Z</dcterms:modified>
</cp:coreProperties>
</file>